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AEBE" w14:textId="15E78D2D" w:rsidR="00A42050" w:rsidRDefault="00A42050"/>
    <w:p w14:paraId="6F1FBDDA" w14:textId="72A8030A" w:rsidR="00D922D5" w:rsidRPr="00D922D5" w:rsidRDefault="00D922D5" w:rsidP="00D922D5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D922D5">
        <w:rPr>
          <w:b/>
          <w:bCs/>
          <w:sz w:val="28"/>
          <w:szCs w:val="28"/>
          <w:lang w:val="en-US"/>
        </w:rPr>
        <w:t>Vaskange</w:t>
      </w:r>
      <w:proofErr w:type="spellEnd"/>
      <w:r w:rsidRPr="00D922D5">
        <w:rPr>
          <w:b/>
          <w:bCs/>
          <w:sz w:val="28"/>
          <w:szCs w:val="28"/>
          <w:lang w:val="en-US"/>
        </w:rPr>
        <w:t xml:space="preserve"> endless story</w:t>
      </w:r>
      <w:r w:rsidRPr="00D922D5">
        <w:rPr>
          <w:b/>
          <w:bCs/>
          <w:sz w:val="28"/>
          <w:szCs w:val="28"/>
          <w:lang w:val="en-US"/>
        </w:rPr>
        <w:t xml:space="preserve"> – French (</w:t>
      </w:r>
      <w:r>
        <w:rPr>
          <w:b/>
          <w:bCs/>
          <w:sz w:val="28"/>
          <w:szCs w:val="28"/>
          <w:lang w:val="en-US"/>
        </w:rPr>
        <w:t>09.2023)</w:t>
      </w:r>
    </w:p>
    <w:p w14:paraId="0FAB9EAA" w14:textId="77777777" w:rsidR="00D922D5" w:rsidRPr="00D922D5" w:rsidRDefault="00D922D5" w:rsidP="00D922D5">
      <w:pPr>
        <w:jc w:val="center"/>
        <w:rPr>
          <w:b/>
          <w:bCs/>
          <w:sz w:val="28"/>
          <w:szCs w:val="28"/>
          <w:lang w:val="en-US"/>
        </w:rPr>
      </w:pPr>
    </w:p>
    <w:p w14:paraId="62D7B56D" w14:textId="77777777" w:rsidR="00D922D5" w:rsidRPr="00D922D5" w:rsidRDefault="00D922D5" w:rsidP="00D922D5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4853"/>
      </w:tblGrid>
      <w:tr w:rsidR="00D922D5" w14:paraId="4166BCA8" w14:textId="77777777" w:rsidTr="00D922D5"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F34A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  <w:lang w:val="en-US"/>
              </w:rPr>
              <w:t>“Around the world, we help people living through the horrors of war and violence.”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0572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A travers le monde, nous aidons les personnes qui vivent les horreurs de la guerre et de la violence.</w:t>
            </w:r>
          </w:p>
        </w:tc>
      </w:tr>
      <w:tr w:rsidR="00D922D5" w14:paraId="46A5BB23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557F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  <w:lang w:val="en-US"/>
              </w:rPr>
              <w:t>"As a neutral organization, we work close to and across frontlines to evacuate the wounded and deliver essential aid."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A229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En tant qu'organisation neutre, nous travaillons de part et d'autre des lignes de front pour évacuer les blessés et fournir une aide essentielle.</w:t>
            </w:r>
          </w:p>
        </w:tc>
      </w:tr>
      <w:tr w:rsidR="00D922D5" w14:paraId="24F1972E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090D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  <w:lang w:val="en-US"/>
              </w:rPr>
              <w:t xml:space="preserve">“We treat anyone who is injured, no matter what side of the frontline they are on.”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21AB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 xml:space="preserve">Nous soignons les personnes blessées, quel que soit le camp auquel elles appartiennent. </w:t>
            </w:r>
          </w:p>
        </w:tc>
      </w:tr>
      <w:tr w:rsidR="00D922D5" w14:paraId="410BDF7C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9581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“Mandated under the Geneva Conventions, states must allow us to visit prisoners of war. </w:t>
            </w:r>
            <w:proofErr w:type="gramStart"/>
            <w:r>
              <w:rPr>
                <w:rFonts w:ascii="Calibri Light" w:hAnsi="Calibri Light" w:cs="Calibri Light"/>
                <w:sz w:val="28"/>
                <w:szCs w:val="28"/>
                <w:lang w:val="en-US"/>
              </w:rPr>
              <w:t>So</w:t>
            </w:r>
            <w:proofErr w:type="gramEnd"/>
            <w:r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we can ensure detainees are treated humanely and are in touch with their loved ones.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4EE0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Les Conventions de Genève nous autorisent à visiter les prisonniers de guerre. Nous nous assurons ainsi qu’ils sont traités avec humanité et en contact avec leurs proches. </w:t>
            </w:r>
          </w:p>
        </w:tc>
      </w:tr>
      <w:tr w:rsidR="00D922D5" w14:paraId="531E8BAB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7867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  <w:lang w:val="en-US"/>
              </w:rPr>
              <w:t>“We speak to fighters on all sides of a conflict to remind them that even wars have rules.”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F7E2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Nous nous adressons à tous les combattants pour leur rappeler que même les guerres ont des limites.</w:t>
            </w:r>
          </w:p>
        </w:tc>
      </w:tr>
      <w:tr w:rsidR="00D922D5" w14:paraId="08942539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EE8B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595959"/>
                <w:sz w:val="28"/>
                <w:szCs w:val="28"/>
                <w:lang w:val="en-US"/>
              </w:rPr>
              <w:t>“And for those separated in the chaos of violence, we help fathers, mothers, sisters, and brothers find each other again.”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3904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Et pour ceux qui ont été séparés dans le chaos de la violence, nous aidons les pères, les mères, les sœurs et les frères à se retrouver.</w:t>
            </w:r>
          </w:p>
        </w:tc>
      </w:tr>
      <w:tr w:rsidR="00D922D5" w14:paraId="7324C4C0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BC39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595959"/>
                <w:sz w:val="28"/>
                <w:szCs w:val="28"/>
                <w:lang w:val="en-US"/>
              </w:rPr>
              <w:t>“We take action not sides.”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993E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Nous agissons, sans jamais prendre parti.</w:t>
            </w:r>
          </w:p>
        </w:tc>
      </w:tr>
      <w:tr w:rsidR="00D922D5" w14:paraId="5FB1E0FA" w14:textId="77777777" w:rsidTr="00D922D5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E2CC" w14:textId="77777777" w:rsidR="00D922D5" w:rsidRDefault="00D922D5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color w:val="595959"/>
                <w:sz w:val="28"/>
                <w:szCs w:val="28"/>
                <w:lang w:val="en-US"/>
              </w:rPr>
              <w:t xml:space="preserve">“We are the International Committee of the Red Cross.”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59F6C" w14:textId="77777777" w:rsidR="00D922D5" w:rsidRDefault="00D922D5">
            <w:pP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444746"/>
                <w:sz w:val="28"/>
                <w:szCs w:val="28"/>
                <w:shd w:val="clear" w:color="auto" w:fill="FFFFFF"/>
              </w:rPr>
              <w:t>Nous sommes le Comité international de la Croix-Rouge.</w:t>
            </w:r>
          </w:p>
        </w:tc>
      </w:tr>
    </w:tbl>
    <w:p w14:paraId="4610C2A4" w14:textId="77777777" w:rsidR="00D922D5" w:rsidRDefault="00D922D5" w:rsidP="00D922D5">
      <w:pPr>
        <w:rPr>
          <w:lang w:eastAsia="en-US"/>
        </w:rPr>
      </w:pPr>
    </w:p>
    <w:p w14:paraId="731983C4" w14:textId="77777777" w:rsidR="00D922D5" w:rsidRDefault="00D922D5"/>
    <w:sectPr w:rsidR="00D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D5"/>
    <w:rsid w:val="00A42050"/>
    <w:rsid w:val="00D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E0CF"/>
  <w15:chartTrackingRefBased/>
  <w15:docId w15:val="{9984F902-E9D3-467E-8657-0A7F5729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D5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1407</Characters>
  <Application>Microsoft Office Word</Application>
  <DocSecurity>0</DocSecurity>
  <Lines>11</Lines>
  <Paragraphs>3</Paragraphs>
  <ScaleCrop>false</ScaleCrop>
  <Company>ICRC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Mettraux</dc:creator>
  <cp:keywords/>
  <dc:description/>
  <cp:lastModifiedBy>Deborah Mettraux</cp:lastModifiedBy>
  <cp:revision>1</cp:revision>
  <dcterms:created xsi:type="dcterms:W3CDTF">2023-09-05T11:44:00Z</dcterms:created>
  <dcterms:modified xsi:type="dcterms:W3CDTF">2023-09-05T11:45:00Z</dcterms:modified>
</cp:coreProperties>
</file>